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after="150" w:line="560" w:lineRule="exact"/>
        <w:jc w:val="center"/>
        <w:rPr>
          <w:rFonts w:hint="eastAsia" w:ascii="宋体" w:hAnsi="宋体" w:cs="宋体"/>
          <w:b/>
          <w:bCs/>
          <w:kern w:val="0"/>
          <w:sz w:val="44"/>
          <w:szCs w:val="44"/>
        </w:rPr>
      </w:pPr>
      <w:r>
        <w:rPr>
          <w:rFonts w:hint="eastAsia" w:ascii="宋体" w:hAnsi="宋体" w:cs="宋体"/>
          <w:b/>
          <w:bCs/>
          <w:kern w:val="0"/>
          <w:sz w:val="44"/>
          <w:szCs w:val="44"/>
        </w:rPr>
        <w:t>南昌大学2021年博士研究生招生简章</w:t>
      </w:r>
    </w:p>
    <w:p>
      <w:pPr>
        <w:widowControl/>
        <w:shd w:val="clear" w:color="auto" w:fill="FFFFFF"/>
        <w:spacing w:before="100" w:after="100" w:line="560" w:lineRule="exact"/>
        <w:ind w:firstLine="640" w:firstLineChars="200"/>
        <w:rPr>
          <w:rFonts w:hint="eastAsia" w:ascii="仿宋" w:hAnsi="仿宋" w:eastAsia="仿宋"/>
          <w:sz w:val="32"/>
          <w:szCs w:val="32"/>
        </w:rPr>
      </w:pPr>
    </w:p>
    <w:p>
      <w:pPr>
        <w:widowControl/>
        <w:shd w:val="clear" w:color="auto" w:fill="FFFFFF"/>
        <w:spacing w:before="100" w:after="100" w:line="560" w:lineRule="exact"/>
        <w:ind w:firstLine="640" w:firstLineChars="200"/>
        <w:rPr>
          <w:rFonts w:hint="eastAsia" w:ascii="仿宋" w:hAnsi="仿宋" w:eastAsia="仿宋" w:cs="仿宋"/>
          <w:sz w:val="32"/>
          <w:szCs w:val="32"/>
        </w:rPr>
      </w:pPr>
      <w:r>
        <w:rPr>
          <w:rFonts w:hint="eastAsia" w:ascii="仿宋" w:hAnsi="仿宋" w:eastAsia="仿宋"/>
          <w:sz w:val="32"/>
          <w:szCs w:val="32"/>
        </w:rPr>
        <w:t>南昌大</w:t>
      </w:r>
      <w:r>
        <w:rPr>
          <w:rFonts w:hint="eastAsia" w:ascii="仿宋" w:hAnsi="仿宋" w:eastAsia="仿宋" w:cs="仿宋"/>
          <w:sz w:val="32"/>
          <w:szCs w:val="32"/>
        </w:rPr>
        <w:t>学是国家“双一流”计划世界一流学科建设高校，是江西省唯一的国家“211工程”重点建设高校，是教育部与江西省部省合建高校，是江西省高水平大学整体建设高校。</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南昌大学拥有12个学科门类。现有15个博士学位授权一级学科，2个博士学位授权二级学科，47个硕士学位授权一级学科，6个硕士学位授权二级学科，1种博士专业学位授权和28种硕士专业学位授权，博士后科研流动站11个。</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一、招生规模</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我校上年度博士研究生招生计划为374人（其中专业学位博士122人）。2021年博士研究生的实际招生规模数，以当年国家文件批准下达数为准。</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二、招生方式</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招生方式包括本科直博、硕博连读、“申请-考核”制和普通招考。</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本科直博：是面向校内外已取得推荐免试资格的优秀应届本科毕业生直接遴选博士研究生的招生方式。本科直博招生工作安排在每年的推免生接收阶段。</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硕博连读：是从本校已完成规定课程学习，成绩优秀，且具有较强创新精神和科研能力的在读学历硕士生中择优遴选博士生的招生方式。</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“申请-考核”制：是指符合培养单位相关要求“申请-考核”制的考生，通过培养单位资格审核，由培养单位直接进行考核的招生方式。</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普通招考：是指培养单位面向符合报考条件的人员进行考试选拔博士生的招生方式。</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三、报考条件</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（一）普通招考的基本条件：</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1.拥护中国共产党的领导，具有正确的政治方向，热爱祖国，愿意为社会主义现代化建设服务，遵纪守法，品行端正。</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2.硕士研究生毕业或已获硕士学位的人员；应届硕士毕业生（最迟须在入学前毕业或取得硕士学位）；获得学士学位6年以上（含6年，从获得学士学位之日算起到博士生入学之日）并达到与硕士毕业生同等学力的人员。</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3.身体和心理健康状况符合相关规定。</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4.须满足各培养单位根据学科特点、人才培养目标制定的相关要求。</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5.须有至少两名所报考学科专业领域内教授（或相当专业技术职称专家）的书面推荐意见。</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6.以同等学力身份报考的人员，须完成与所报考专业相同或相近专业的硕士学位研究生主要课程的学习（须有结业证书或由学习单位研究生管理部门提供课程学习证明及成绩），同时必须符合下列条件之一：</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（1）获得与所报考专业相关的省部级二等及以上奖励（指省部级科技进步奖、自然科学奖、发明奖和社会科学优秀成果奖），排名为第一或第二。</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（2）有高级职称，近五年独立或以第一作者在国内核心刊物或国际刊物上发表与所报考专业相关的学术论文至少三篇。</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7.报考临床医学博士专业学位，除满足基本条件外还需符合以下条件：</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（1）已取得西医执业医师资格。</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（2）医学硕士研究生毕业或已获医学硕士学位人员，应届硕士毕业生(须在录取当年入学前毕业或取得硕士学位)。</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（3）本科和硕士阶段专业为全日制临床医学专业。</w:t>
      </w:r>
    </w:p>
    <w:p>
      <w:pPr>
        <w:widowControl/>
        <w:shd w:val="clear" w:color="auto" w:fill="FFFFFF"/>
        <w:spacing w:before="100" w:after="100"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（4）</w:t>
      </w:r>
      <w:r>
        <w:rPr>
          <w:rFonts w:hint="eastAsia" w:ascii="仿宋" w:hAnsi="仿宋" w:eastAsia="仿宋"/>
          <w:sz w:val="32"/>
          <w:szCs w:val="32"/>
          <w:lang w:val="en-US" w:eastAsia="zh-CN"/>
        </w:rPr>
        <w:t>应届硕士毕业生须在录取当年入学前取得住院医师规范化培训合格证。</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rPr>
        <w:t>往届生在报考前须具有主治医师以上(含)职称或通过国家住院医师规范化培训考核。</w:t>
      </w:r>
      <w:bookmarkStart w:id="0" w:name="_GoBack"/>
      <w:bookmarkEnd w:id="0"/>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8.现役军人报考博士生的要求及办法，按解放军总政治部有关规定办理。</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9.报考“少数民族高层次骨干人才”、“高校思想政治工作骨干”专项计划博士研究生招生政策以国家相关政策为准。</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（二）以本科直博方式报名的考生，除满足普通招考的基本条件中1、3、4、5点外，还须符合《南昌大学选拔优秀应届本科毕业生直接攻读博士学位管理办法（试行）》中的规定。</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（三）以硕博连读方式报名的考生，除满足普通招考的基本条件中1、3、4、5点外，还须符合《南昌大学招收“硕博连读”博士研究生实施办法（试行）》中的规定。</w:t>
      </w:r>
    </w:p>
    <w:p>
      <w:pPr>
        <w:widowControl/>
        <w:shd w:val="clear" w:color="auto" w:fill="FFFFFF"/>
        <w:spacing w:before="100" w:after="100"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sz w:val="32"/>
          <w:szCs w:val="32"/>
        </w:rPr>
        <w:t>（四）以“申请-考核”制方式报名的考生，除满足普通招考的基本条件中1、2、3、4、5点外，还须符合《南昌大学招收“申请-考核”制博士研究生实施办法（试行）》中的规定。</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四、报名手续</w:t>
      </w:r>
    </w:p>
    <w:p>
      <w:pPr>
        <w:widowControl/>
        <w:shd w:val="clear" w:color="auto" w:fill="FFFFFF"/>
        <w:spacing w:before="100" w:after="100" w:line="560" w:lineRule="exact"/>
        <w:ind w:firstLine="640" w:firstLineChars="200"/>
        <w:rPr>
          <w:rFonts w:hint="eastAsia" w:ascii="仿宋" w:hAnsi="仿宋" w:eastAsia="仿宋" w:cs="仿宋"/>
          <w:b/>
          <w:kern w:val="0"/>
          <w:sz w:val="32"/>
          <w:szCs w:val="32"/>
          <w:shd w:val="clear" w:color="auto" w:fill="FFFFFF"/>
        </w:rPr>
      </w:pPr>
      <w:r>
        <w:rPr>
          <w:rFonts w:hint="eastAsia" w:ascii="仿宋" w:hAnsi="仿宋" w:eastAsia="仿宋"/>
          <w:sz w:val="32"/>
          <w:szCs w:val="32"/>
        </w:rPr>
        <w:t>博士招生分阶段进行，即先举行本科直博、硕博连读和“申请-考核”制的报名、考核与录取，拟录取名单确定后，剩余招生计划再用于普通招考。</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（一）本科直博</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以本科直博方式报名的考生，须按照各培养单位要求提交申请材料，并在国家规定时间内登录“全国推荐优秀应届本科毕业生免试攻读研究生信息公开暨管理服务系统”（网址：http://yz.chsi.com.cn/tm）填报志愿。</w:t>
      </w:r>
    </w:p>
    <w:p>
      <w:pPr>
        <w:widowControl/>
        <w:shd w:val="clear" w:color="auto" w:fill="FFFFFF"/>
        <w:spacing w:before="100" w:after="100" w:line="560" w:lineRule="exact"/>
        <w:ind w:firstLine="643" w:firstLineChars="200"/>
        <w:rPr>
          <w:rFonts w:hint="eastAsia" w:ascii="仿宋" w:hAnsi="仿宋" w:eastAsia="仿宋" w:cs="仿宋"/>
          <w:b/>
          <w:sz w:val="32"/>
          <w:szCs w:val="32"/>
          <w:shd w:val="clear" w:color="auto" w:fill="FFFFFF"/>
        </w:rPr>
      </w:pPr>
      <w:r>
        <w:rPr>
          <w:rFonts w:hint="eastAsia" w:ascii="仿宋" w:hAnsi="仿宋" w:eastAsia="仿宋" w:cs="仿宋"/>
          <w:b/>
          <w:kern w:val="0"/>
          <w:sz w:val="32"/>
          <w:szCs w:val="32"/>
          <w:shd w:val="clear" w:color="auto" w:fill="FFFFFF"/>
        </w:rPr>
        <w:t>（二）硕博连读、</w:t>
      </w:r>
      <w:r>
        <w:rPr>
          <w:rFonts w:hint="eastAsia" w:ascii="仿宋" w:hAnsi="仿宋" w:eastAsia="仿宋" w:cs="仿宋"/>
          <w:b/>
          <w:sz w:val="32"/>
          <w:szCs w:val="32"/>
          <w:shd w:val="clear" w:color="auto" w:fill="FFFFFF"/>
        </w:rPr>
        <w:t>“申请-考核”制</w:t>
      </w:r>
    </w:p>
    <w:p>
      <w:pPr>
        <w:widowControl/>
        <w:shd w:val="clear" w:color="auto" w:fill="FFFFFF"/>
        <w:spacing w:before="100" w:after="100"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sz w:val="32"/>
          <w:szCs w:val="32"/>
        </w:rPr>
        <w:t>以硕博连读、“申请-考核”制方式报名的考生于2020年11月1</w:t>
      </w:r>
      <w:r>
        <w:rPr>
          <w:rFonts w:hint="eastAsia" w:ascii="仿宋" w:hAnsi="仿宋" w:eastAsia="仿宋"/>
          <w:sz w:val="32"/>
          <w:szCs w:val="32"/>
          <w:lang w:val="en-US" w:eastAsia="zh-CN"/>
        </w:rPr>
        <w:t>9</w:t>
      </w:r>
      <w:r>
        <w:rPr>
          <w:rFonts w:hint="eastAsia" w:ascii="仿宋" w:hAnsi="仿宋" w:eastAsia="仿宋"/>
          <w:sz w:val="32"/>
          <w:szCs w:val="32"/>
        </w:rPr>
        <w:t>日</w:t>
      </w:r>
      <w:r>
        <w:rPr>
          <w:rFonts w:hint="eastAsia" w:ascii="仿宋" w:hAnsi="仿宋" w:eastAsia="仿宋"/>
          <w:sz w:val="32"/>
          <w:szCs w:val="32"/>
          <w:lang w:val="en-US" w:eastAsia="zh-CN"/>
        </w:rPr>
        <w:t>-12月8日</w:t>
      </w:r>
      <w:r>
        <w:rPr>
          <w:rFonts w:hint="eastAsia" w:ascii="仿宋" w:hAnsi="仿宋" w:eastAsia="仿宋"/>
          <w:sz w:val="32"/>
          <w:szCs w:val="32"/>
        </w:rPr>
        <w:t>登陆“中国研究生招生信息网博士网报系统”（网址：http://yz.chsi.com.cn/bsbm/）进行报名并缴费。报考人员请按要求填写报考信息并提交报考材料（含电子版）。</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（三）普通招考</w:t>
      </w:r>
    </w:p>
    <w:p>
      <w:pPr>
        <w:widowControl/>
        <w:shd w:val="clear" w:color="auto" w:fill="FFFFFF"/>
        <w:spacing w:before="100" w:after="100" w:line="560" w:lineRule="exact"/>
        <w:ind w:firstLine="640" w:firstLineChars="200"/>
        <w:rPr>
          <w:rFonts w:hint="eastAsia" w:ascii="仿宋" w:hAnsi="仿宋" w:eastAsia="仿宋" w:cs="仿宋"/>
          <w:kern w:val="0"/>
          <w:sz w:val="32"/>
          <w:szCs w:val="32"/>
          <w:shd w:val="clear" w:color="auto" w:fill="FFFFFF"/>
        </w:rPr>
      </w:pPr>
      <w:r>
        <w:rPr>
          <w:rFonts w:hint="eastAsia" w:ascii="仿宋" w:hAnsi="仿宋" w:eastAsia="仿宋"/>
          <w:sz w:val="32"/>
          <w:szCs w:val="32"/>
        </w:rPr>
        <w:t>参加普通招考的考生于2021年1月</w:t>
      </w:r>
      <w:r>
        <w:rPr>
          <w:rFonts w:hint="eastAsia" w:ascii="仿宋" w:hAnsi="仿宋" w:eastAsia="仿宋"/>
          <w:sz w:val="32"/>
          <w:szCs w:val="32"/>
          <w:lang w:val="en-US" w:eastAsia="zh-CN"/>
        </w:rPr>
        <w:t>2</w:t>
      </w:r>
      <w:r>
        <w:rPr>
          <w:rFonts w:hint="eastAsia" w:ascii="仿宋" w:hAnsi="仿宋" w:eastAsia="仿宋"/>
          <w:sz w:val="32"/>
          <w:szCs w:val="32"/>
        </w:rPr>
        <w:t>5日-2021年2月</w:t>
      </w:r>
      <w:r>
        <w:rPr>
          <w:rFonts w:hint="eastAsia" w:ascii="仿宋" w:hAnsi="仿宋" w:eastAsia="仿宋"/>
          <w:sz w:val="32"/>
          <w:szCs w:val="32"/>
          <w:lang w:val="en-US" w:eastAsia="zh-CN"/>
        </w:rPr>
        <w:t>2</w:t>
      </w:r>
      <w:r>
        <w:rPr>
          <w:rFonts w:hint="eastAsia" w:ascii="仿宋" w:hAnsi="仿宋" w:eastAsia="仿宋"/>
          <w:sz w:val="32"/>
          <w:szCs w:val="32"/>
        </w:rPr>
        <w:t>5日期间登录全国博士研究生网报系统（http://yz.chsi.com.cn./bsbm/）进行报名并缴费，报考人员请按要求填写报考信息并提交报考材料（含电子版）。</w:t>
      </w:r>
    </w:p>
    <w:p>
      <w:pPr>
        <w:widowControl/>
        <w:shd w:val="clear" w:color="auto" w:fill="FFFFFF"/>
        <w:spacing w:before="100" w:after="100" w:line="560" w:lineRule="exact"/>
        <w:ind w:firstLine="643" w:firstLineChars="200"/>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五、提交报名材料</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考生须向培养单位提交材料的具体时间由各培养单位依据招生方式决定，提交材料如下：</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（一）报考材料（含电子版材料）为以下内容：</w:t>
      </w:r>
    </w:p>
    <w:p>
      <w:pPr>
        <w:widowControl/>
        <w:shd w:val="clear" w:color="auto" w:fill="FFFFFF"/>
        <w:spacing w:before="100" w:after="100" w:line="560" w:lineRule="exact"/>
        <w:ind w:firstLine="640" w:firstLineChars="200"/>
        <w:rPr>
          <w:rFonts w:hint="eastAsia" w:ascii="仿宋" w:hAnsi="仿宋" w:eastAsia="仿宋"/>
          <w:bCs/>
          <w:sz w:val="32"/>
          <w:szCs w:val="32"/>
        </w:rPr>
      </w:pPr>
      <w:r>
        <w:rPr>
          <w:rFonts w:hint="eastAsia" w:ascii="仿宋" w:hAnsi="仿宋" w:eastAsia="仿宋" w:cs="仿宋"/>
          <w:bCs/>
          <w:kern w:val="0"/>
          <w:sz w:val="32"/>
          <w:szCs w:val="32"/>
          <w:shd w:val="clear" w:color="auto" w:fill="FFFFFF"/>
        </w:rPr>
        <w:t>1.《南昌大学博士研究生报名登记表》原件。</w:t>
      </w:r>
      <w:r>
        <w:rPr>
          <w:rFonts w:hint="eastAsia" w:ascii="仿宋" w:hAnsi="仿宋" w:eastAsia="仿宋"/>
          <w:bCs/>
          <w:sz w:val="32"/>
          <w:szCs w:val="32"/>
        </w:rPr>
        <w:t>内含专家推荐信、思想政治审查表等，可在研究生院下载中心下载。（单位证明或意见：我校非定向研究生由我校各培养单位证明，其他培养单位的非定向研究生由培养单位研究生院〔处〕证明；其他考生均需人事部门〔部队政治部干部部〕有关负责人签字并加盖公章；专家推荐信均需专家亲笔署名，至少两名所报考学科专业领域内的教授〔或相当专业技术职称的专家〕；思想政治审查表需经单位基层组织部门填写，并加盖公章。）</w:t>
      </w:r>
    </w:p>
    <w:p>
      <w:pPr>
        <w:widowControl/>
        <w:shd w:val="clear" w:color="auto" w:fill="FFFFFF"/>
        <w:spacing w:before="100" w:after="100" w:line="560" w:lineRule="exact"/>
        <w:ind w:firstLine="640" w:firstLineChars="200"/>
        <w:rPr>
          <w:rFonts w:hint="eastAsia" w:ascii="仿宋" w:hAnsi="仿宋" w:eastAsia="仿宋" w:cs="仿宋"/>
          <w:bCs/>
          <w:kern w:val="0"/>
          <w:sz w:val="32"/>
          <w:szCs w:val="32"/>
          <w:shd w:val="clear" w:color="auto" w:fill="FFFFFF"/>
        </w:rPr>
      </w:pPr>
      <w:r>
        <w:rPr>
          <w:rFonts w:hint="eastAsia" w:ascii="仿宋" w:hAnsi="仿宋" w:eastAsia="仿宋"/>
          <w:bCs/>
          <w:sz w:val="32"/>
          <w:szCs w:val="32"/>
        </w:rPr>
        <w:t>2.</w:t>
      </w:r>
      <w:r>
        <w:rPr>
          <w:rFonts w:hint="eastAsia" w:ascii="仿宋" w:hAnsi="仿宋" w:eastAsia="仿宋" w:cs="仿宋"/>
          <w:bCs/>
          <w:kern w:val="0"/>
          <w:sz w:val="32"/>
          <w:szCs w:val="32"/>
          <w:shd w:val="clear" w:color="auto" w:fill="FFFFFF"/>
        </w:rPr>
        <w:t>学历、学位材料：</w:t>
      </w:r>
    </w:p>
    <w:p>
      <w:pPr>
        <w:widowControl/>
        <w:shd w:val="clear" w:color="auto" w:fill="FFFFFF"/>
        <w:spacing w:before="100" w:after="100" w:line="560" w:lineRule="exact"/>
        <w:ind w:firstLine="640" w:firstLineChars="200"/>
        <w:rPr>
          <w:rFonts w:hint="eastAsia" w:ascii="仿宋" w:hAnsi="仿宋" w:eastAsia="仿宋"/>
          <w:bCs/>
          <w:sz w:val="32"/>
          <w:szCs w:val="32"/>
        </w:rPr>
      </w:pPr>
      <w:r>
        <w:rPr>
          <w:rFonts w:hint="eastAsia" w:ascii="仿宋" w:hAnsi="仿宋" w:eastAsia="仿宋" w:cs="仿宋"/>
          <w:bCs/>
          <w:kern w:val="0"/>
          <w:sz w:val="32"/>
          <w:szCs w:val="32"/>
          <w:shd w:val="clear" w:color="auto" w:fill="FFFFFF"/>
        </w:rPr>
        <w:t>已获硕士学位考生：</w:t>
      </w:r>
      <w:r>
        <w:rPr>
          <w:rFonts w:hint="eastAsia" w:ascii="仿宋" w:hAnsi="仿宋" w:eastAsia="仿宋"/>
          <w:bCs/>
          <w:sz w:val="32"/>
          <w:szCs w:val="32"/>
        </w:rPr>
        <w:t>本科毕业证、学士学位证、硕士阶段的成绩单、研究生毕业证、硕士学位证复印件各一份；并提供本科、研究生学历的电子注册备案表及学士、硕士学位的认证报告，国（境）外学历考生请提交教育部留学服务中心国外学历学位认证报告。</w:t>
      </w:r>
    </w:p>
    <w:p>
      <w:pPr>
        <w:widowControl/>
        <w:shd w:val="clear" w:color="auto" w:fill="FFFFFF"/>
        <w:spacing w:before="100" w:after="100" w:line="560" w:lineRule="exact"/>
        <w:ind w:firstLine="640" w:firstLineChars="200"/>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应届硕士毕业生：</w:t>
      </w:r>
      <w:r>
        <w:rPr>
          <w:rFonts w:hint="eastAsia" w:ascii="仿宋" w:hAnsi="仿宋" w:eastAsia="仿宋"/>
          <w:bCs/>
          <w:sz w:val="32"/>
          <w:szCs w:val="32"/>
        </w:rPr>
        <w:t>本科毕业证、学士学位证复印件各一份；硕士阶段的成绩单、研究生学生证、研究生管理部门的证明；同时提供本科学历电子注册备案表、学士学位认证报告及研究生学籍在线验证报告。</w:t>
      </w:r>
    </w:p>
    <w:p>
      <w:pPr>
        <w:widowControl/>
        <w:shd w:val="clear" w:color="auto" w:fill="FFFFFF"/>
        <w:spacing w:before="100" w:after="100" w:line="560" w:lineRule="exact"/>
        <w:ind w:firstLine="640" w:firstLineChars="200"/>
        <w:rPr>
          <w:rFonts w:hint="eastAsia" w:ascii="仿宋" w:hAnsi="仿宋" w:eastAsia="仿宋"/>
          <w:bCs/>
          <w:sz w:val="32"/>
          <w:szCs w:val="32"/>
        </w:rPr>
      </w:pPr>
      <w:r>
        <w:rPr>
          <w:rFonts w:hint="eastAsia" w:ascii="仿宋" w:hAnsi="仿宋" w:eastAsia="仿宋" w:cs="仿宋"/>
          <w:bCs/>
          <w:kern w:val="0"/>
          <w:sz w:val="32"/>
          <w:szCs w:val="32"/>
          <w:shd w:val="clear" w:color="auto" w:fill="FFFFFF"/>
        </w:rPr>
        <w:t>专科考取研究生：</w:t>
      </w:r>
      <w:r>
        <w:rPr>
          <w:rFonts w:hint="eastAsia" w:ascii="仿宋" w:hAnsi="仿宋" w:eastAsia="仿宋"/>
          <w:bCs/>
          <w:sz w:val="32"/>
          <w:szCs w:val="32"/>
        </w:rPr>
        <w:t>请提供专科学历备案表、研究生学历备案表、硕士学位认证报告。</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bCs/>
          <w:sz w:val="32"/>
          <w:szCs w:val="32"/>
        </w:rPr>
        <w:t>学历：学籍(应届生)/学历(往届</w:t>
      </w:r>
      <w:r>
        <w:rPr>
          <w:rFonts w:hint="eastAsia" w:ascii="仿宋" w:hAnsi="仿宋" w:eastAsia="仿宋"/>
          <w:sz w:val="32"/>
          <w:szCs w:val="32"/>
        </w:rPr>
        <w:t>生)查询验证报告:教育部学信网(</w:t>
      </w:r>
      <w:r>
        <w:rPr>
          <w:rFonts w:hint="eastAsia" w:ascii="仿宋" w:hAnsi="仿宋" w:eastAsia="仿宋"/>
          <w:sz w:val="32"/>
          <w:szCs w:val="32"/>
        </w:rPr>
        <w:fldChar w:fldCharType="begin"/>
      </w:r>
      <w:r>
        <w:rPr>
          <w:rFonts w:hint="eastAsia" w:ascii="仿宋" w:hAnsi="仿宋" w:eastAsia="仿宋"/>
          <w:sz w:val="32"/>
          <w:szCs w:val="32"/>
        </w:rPr>
        <w:instrText xml:space="preserve">HYPERLINK "http://www.chsi.com.cn/"</w:instrText>
      </w:r>
      <w:r>
        <w:rPr>
          <w:rFonts w:hint="eastAsia" w:ascii="仿宋" w:hAnsi="仿宋" w:eastAsia="仿宋"/>
          <w:sz w:val="32"/>
          <w:szCs w:val="32"/>
        </w:rPr>
        <w:fldChar w:fldCharType="separate"/>
      </w:r>
      <w:r>
        <w:rPr>
          <w:rFonts w:hint="eastAsia" w:ascii="仿宋" w:hAnsi="仿宋" w:eastAsia="仿宋"/>
          <w:sz w:val="32"/>
          <w:szCs w:val="32"/>
        </w:rPr>
        <w:t>http://www.chsi.com.cn</w:t>
      </w:r>
      <w:r>
        <w:rPr>
          <w:rFonts w:hint="eastAsia" w:ascii="仿宋" w:hAnsi="仿宋" w:eastAsia="仿宋"/>
          <w:sz w:val="32"/>
          <w:szCs w:val="32"/>
        </w:rPr>
        <w:fldChar w:fldCharType="end"/>
      </w:r>
      <w:r>
        <w:rPr>
          <w:rFonts w:hint="eastAsia" w:ascii="仿宋" w:hAnsi="仿宋" w:eastAsia="仿宋"/>
          <w:sz w:val="32"/>
          <w:szCs w:val="32"/>
        </w:rPr>
        <w:t>);</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学位：学位(往届生)查询:学位网(</w:t>
      </w:r>
      <w:r>
        <w:rPr>
          <w:rFonts w:hint="eastAsia" w:ascii="仿宋" w:hAnsi="仿宋" w:eastAsia="仿宋"/>
          <w:sz w:val="32"/>
          <w:szCs w:val="32"/>
        </w:rPr>
        <w:fldChar w:fldCharType="begin"/>
      </w:r>
      <w:r>
        <w:rPr>
          <w:rFonts w:hint="eastAsia" w:ascii="仿宋" w:hAnsi="仿宋" w:eastAsia="仿宋"/>
          <w:sz w:val="32"/>
          <w:szCs w:val="32"/>
        </w:rPr>
        <w:instrText xml:space="preserve">HYPERLINK "http://www.chinadegrees.cn/cn/"</w:instrText>
      </w:r>
      <w:r>
        <w:rPr>
          <w:rFonts w:hint="eastAsia" w:ascii="仿宋" w:hAnsi="仿宋" w:eastAsia="仿宋"/>
          <w:sz w:val="32"/>
          <w:szCs w:val="32"/>
        </w:rPr>
        <w:fldChar w:fldCharType="separate"/>
      </w:r>
      <w:r>
        <w:rPr>
          <w:rFonts w:hint="eastAsia" w:ascii="仿宋" w:hAnsi="仿宋" w:eastAsia="仿宋"/>
          <w:sz w:val="32"/>
          <w:szCs w:val="32"/>
        </w:rPr>
        <w:t>http://www.chinadegrees.cn/cn/</w:t>
      </w:r>
      <w:r>
        <w:rPr>
          <w:rFonts w:hint="eastAsia" w:ascii="仿宋" w:hAnsi="仿宋" w:eastAsia="仿宋"/>
          <w:sz w:val="32"/>
          <w:szCs w:val="32"/>
        </w:rPr>
        <w:fldChar w:fldCharType="end"/>
      </w:r>
      <w:r>
        <w:rPr>
          <w:rFonts w:hint="eastAsia" w:ascii="仿宋" w:hAnsi="仿宋" w:eastAsia="仿宋"/>
          <w:sz w:val="32"/>
          <w:szCs w:val="32"/>
        </w:rPr>
        <w:t>)。</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3.硕士论文（附评阅书或评议书），复试报名时务必提供；应届毕业生、硕博连读生无需提供。</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4.硕博连读、“申请-考核”制考生须提供外语水平成绩证明（TOEFL；IELTS；CET4；CET6；PETS5等）。</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5.硕博连读、“申请-考核”制考生须提交经报考导师审核的拟攻读博士学位的研究计划书（计划书不少于5000字）。</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rPr>
        <w:fldChar w:fldCharType="begin"/>
      </w:r>
      <w:r>
        <w:rPr>
          <w:rFonts w:hint="eastAsia" w:ascii="仿宋" w:hAnsi="仿宋" w:eastAsia="仿宋"/>
          <w:sz w:val="32"/>
          <w:szCs w:val="32"/>
        </w:rPr>
        <w:instrText xml:space="preserve">HYPERLINK "http://yjsy.ncu.edu.cn/yjs_showmsg.asp?id=1631"</w:instrText>
      </w:r>
      <w:r>
        <w:rPr>
          <w:rFonts w:hint="eastAsia" w:ascii="仿宋" w:hAnsi="仿宋" w:eastAsia="仿宋"/>
          <w:sz w:val="32"/>
          <w:szCs w:val="32"/>
        </w:rPr>
        <w:fldChar w:fldCharType="separate"/>
      </w:r>
      <w:r>
        <w:rPr>
          <w:rFonts w:hint="eastAsia" w:ascii="仿宋" w:hAnsi="仿宋" w:eastAsia="仿宋"/>
          <w:sz w:val="32"/>
          <w:szCs w:val="32"/>
        </w:rPr>
        <w:t>攻读南昌大学博士学位研究生免试政治理论申请表</w:t>
      </w:r>
      <w:r>
        <w:rPr>
          <w:rFonts w:hint="eastAsia" w:ascii="仿宋" w:hAnsi="仿宋" w:eastAsia="仿宋"/>
          <w:sz w:val="32"/>
          <w:szCs w:val="32"/>
        </w:rPr>
        <w:fldChar w:fldCharType="end"/>
      </w:r>
      <w:r>
        <w:rPr>
          <w:rFonts w:hint="eastAsia" w:ascii="仿宋" w:hAnsi="仿宋" w:eastAsia="仿宋"/>
          <w:sz w:val="32"/>
          <w:szCs w:val="32"/>
        </w:rPr>
        <w:t>。</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7.自我评价一份。</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8.本人二代身份证复印件。</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9.公开发表（出版）的论文（专著）、科研成果证明书、学习（工作）中获奖证书等复印件材料（普通招考的考生可复试时提交）。</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10.报考少数民族高层次骨干计划考生还需提交《报考2021年少数民族高层次骨干人才计划博士研究生考生登记表》（一式三份），由生源所在省、自治区、直辖市教育厅（教委）民族教育处或高教处盖章。</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11.报考“高校思想政治工作骨干在职攻读博士学位专项计划”的考生还需提交《高校思想政治工作骨干在职攻读博士学位报考资格审查表》，由生源所在的省级党委教育工作部门职能处室盖章；随后将发布《南昌大学2021年高校思想政治工作骨干在职攻读博士学位招生简章》，届时请留意查看。</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12.报考临床医学专业的《职业医师资格证》复印件。</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以上所有申请材料的纸质版（与电子版材料一致）须在规定时间内邮寄或交至所报考学院审核，报名材料不予返还。</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（二）电子版材料提交注意事项：</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考生提交报名电子材料是网上报名的重要环节，请以PDF格式上传附件，上传内容须清晰可见。</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未按要求填写报考信息、提交电子材料及缴费的考生报名无效。</w:t>
      </w:r>
    </w:p>
    <w:p>
      <w:pPr>
        <w:widowControl/>
        <w:shd w:val="clear" w:color="auto" w:fill="FFFFFF"/>
        <w:spacing w:before="100" w:after="100" w:line="560" w:lineRule="exac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六、考试形式</w:t>
      </w:r>
    </w:p>
    <w:p>
      <w:pPr>
        <w:widowControl/>
        <w:shd w:val="clear" w:color="auto" w:fill="FFFFFF"/>
        <w:spacing w:before="100" w:after="100" w:line="560" w:lineRule="exac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（一）本科直博</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同意参加本校复试的申请人，须在规定的时间内参加复试（复试报到时间由相关培养</w:t>
      </w:r>
      <w:r>
        <w:rPr>
          <w:rFonts w:hint="eastAsia" w:ascii="仿宋" w:hAnsi="仿宋" w:eastAsia="仿宋"/>
          <w:bCs/>
          <w:sz w:val="32"/>
          <w:szCs w:val="32"/>
        </w:rPr>
        <w:t>单位</w:t>
      </w:r>
      <w:r>
        <w:rPr>
          <w:rFonts w:hint="eastAsia" w:ascii="仿宋" w:hAnsi="仿宋" w:eastAsia="仿宋"/>
          <w:sz w:val="32"/>
          <w:szCs w:val="32"/>
        </w:rPr>
        <w:t>通知），具体形式如下：</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1.专业课笔试。 </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2.综合面试（包括专业课面试、外语听力和口试、综合素质面试）。</w:t>
      </w:r>
    </w:p>
    <w:p>
      <w:pPr>
        <w:widowControl/>
        <w:shd w:val="clear" w:color="auto" w:fill="FFFFFF"/>
        <w:spacing w:before="100" w:after="100" w:line="560" w:lineRule="exact"/>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kern w:val="0"/>
          <w:sz w:val="32"/>
          <w:szCs w:val="32"/>
          <w:shd w:val="clear" w:color="auto" w:fill="FFFFFF"/>
        </w:rPr>
        <w:t>（二）硕博连读、</w:t>
      </w:r>
      <w:r>
        <w:rPr>
          <w:rFonts w:hint="eastAsia" w:ascii="仿宋" w:hAnsi="仿宋" w:eastAsia="仿宋" w:cs="仿宋"/>
          <w:b/>
          <w:bCs/>
          <w:sz w:val="32"/>
          <w:szCs w:val="32"/>
          <w:shd w:val="clear" w:color="auto" w:fill="FFFFFF"/>
        </w:rPr>
        <w:t>“申请-考核”制</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硕博连读、“申请-考核”制博士生入学考试分为资格审核（材料评议）和综合考核两个阶段。</w:t>
      </w:r>
    </w:p>
    <w:p>
      <w:pPr>
        <w:widowControl/>
        <w:shd w:val="clear" w:color="auto" w:fill="FFFFFF"/>
        <w:spacing w:before="100" w:after="100" w:line="560" w:lineRule="exact"/>
        <w:ind w:firstLine="640" w:firstLineChars="200"/>
        <w:rPr>
          <w:rFonts w:hint="eastAsia" w:ascii="仿宋" w:hAnsi="仿宋" w:eastAsia="仿宋" w:cs="仿宋"/>
          <w:b/>
          <w:bCs/>
          <w:kern w:val="0"/>
          <w:sz w:val="32"/>
          <w:szCs w:val="32"/>
          <w:shd w:val="clear" w:color="auto" w:fill="FFFFFF"/>
        </w:rPr>
      </w:pPr>
      <w:r>
        <w:rPr>
          <w:rFonts w:hint="eastAsia" w:ascii="仿宋" w:hAnsi="仿宋" w:eastAsia="仿宋" w:cs="仿宋_GB2312"/>
          <w:kern w:val="0"/>
          <w:sz w:val="32"/>
          <w:szCs w:val="32"/>
        </w:rPr>
        <w:t>由各</w:t>
      </w:r>
      <w:r>
        <w:rPr>
          <w:rFonts w:ascii="仿宋" w:hAnsi="仿宋" w:eastAsia="仿宋" w:cs="仿宋_GB2312"/>
          <w:kern w:val="0"/>
          <w:sz w:val="32"/>
          <w:szCs w:val="32"/>
        </w:rPr>
        <w:t>培养单位成立资格审核小组</w:t>
      </w:r>
      <w:r>
        <w:rPr>
          <w:rFonts w:hint="eastAsia" w:ascii="仿宋" w:hAnsi="仿宋" w:eastAsia="仿宋" w:cs="仿宋_GB2312"/>
          <w:kern w:val="0"/>
          <w:sz w:val="32"/>
          <w:szCs w:val="32"/>
        </w:rPr>
        <w:t>，</w:t>
      </w:r>
      <w:r>
        <w:rPr>
          <w:rFonts w:hint="eastAsia" w:ascii="仿宋" w:hAnsi="仿宋" w:eastAsia="仿宋"/>
          <w:sz w:val="32"/>
          <w:szCs w:val="32"/>
        </w:rPr>
        <w:t>根据</w:t>
      </w:r>
      <w:r>
        <w:rPr>
          <w:rFonts w:ascii="仿宋" w:hAnsi="仿宋" w:eastAsia="仿宋"/>
          <w:sz w:val="32"/>
          <w:szCs w:val="32"/>
        </w:rPr>
        <w:t>申请条件，对</w:t>
      </w:r>
      <w:r>
        <w:rPr>
          <w:rFonts w:hint="eastAsia" w:ascii="仿宋" w:hAnsi="仿宋" w:eastAsia="仿宋"/>
          <w:sz w:val="32"/>
          <w:szCs w:val="32"/>
        </w:rPr>
        <w:t>申请人</w:t>
      </w:r>
      <w:r>
        <w:rPr>
          <w:rFonts w:ascii="仿宋" w:hAnsi="仿宋" w:eastAsia="仿宋"/>
          <w:sz w:val="32"/>
          <w:szCs w:val="32"/>
        </w:rPr>
        <w:t>进行资格</w:t>
      </w:r>
      <w:r>
        <w:rPr>
          <w:rFonts w:hint="eastAsia" w:ascii="仿宋" w:hAnsi="仿宋" w:eastAsia="仿宋"/>
          <w:sz w:val="32"/>
          <w:szCs w:val="32"/>
        </w:rPr>
        <w:t>初审。成立</w:t>
      </w:r>
      <w:r>
        <w:rPr>
          <w:rFonts w:ascii="仿宋" w:hAnsi="仿宋" w:eastAsia="仿宋"/>
          <w:sz w:val="32"/>
          <w:szCs w:val="32"/>
        </w:rPr>
        <w:t>不少于</w:t>
      </w:r>
      <w:r>
        <w:rPr>
          <w:rFonts w:hint="eastAsia" w:ascii="仿宋" w:hAnsi="仿宋" w:eastAsia="仿宋"/>
          <w:sz w:val="32"/>
          <w:szCs w:val="32"/>
        </w:rPr>
        <w:t>3名</w:t>
      </w:r>
      <w:r>
        <w:rPr>
          <w:rFonts w:ascii="仿宋" w:hAnsi="仿宋" w:eastAsia="仿宋"/>
          <w:sz w:val="32"/>
          <w:szCs w:val="32"/>
        </w:rPr>
        <w:t>博士生导师</w:t>
      </w:r>
      <w:r>
        <w:rPr>
          <w:rFonts w:hint="eastAsia" w:ascii="仿宋" w:hAnsi="仿宋" w:eastAsia="仿宋"/>
          <w:sz w:val="32"/>
          <w:szCs w:val="32"/>
        </w:rPr>
        <w:t>组成的</w:t>
      </w:r>
      <w:r>
        <w:rPr>
          <w:rFonts w:ascii="仿宋" w:hAnsi="仿宋" w:eastAsia="仿宋"/>
          <w:sz w:val="32"/>
          <w:szCs w:val="32"/>
        </w:rPr>
        <w:t>材料评议小组，对考生的申请材料进行评议，</w:t>
      </w:r>
      <w:r>
        <w:rPr>
          <w:rFonts w:hint="eastAsia" w:ascii="仿宋" w:hAnsi="仿宋" w:eastAsia="仿宋"/>
          <w:sz w:val="32"/>
          <w:szCs w:val="32"/>
        </w:rPr>
        <w:t>评议合格且公示</w:t>
      </w:r>
      <w:r>
        <w:rPr>
          <w:rFonts w:ascii="仿宋" w:hAnsi="仿宋" w:eastAsia="仿宋"/>
          <w:sz w:val="32"/>
          <w:szCs w:val="32"/>
        </w:rPr>
        <w:t>无异议的</w:t>
      </w:r>
      <w:r>
        <w:rPr>
          <w:rFonts w:hint="eastAsia" w:ascii="仿宋" w:hAnsi="仿宋" w:eastAsia="仿宋"/>
          <w:sz w:val="32"/>
          <w:szCs w:val="32"/>
        </w:rPr>
        <w:t>申请人</w:t>
      </w:r>
      <w:r>
        <w:rPr>
          <w:rFonts w:ascii="仿宋" w:hAnsi="仿宋" w:eastAsia="仿宋"/>
          <w:sz w:val="32"/>
          <w:szCs w:val="32"/>
        </w:rPr>
        <w:t>进入综合考核环节</w:t>
      </w:r>
      <w:r>
        <w:rPr>
          <w:rFonts w:hint="eastAsia" w:ascii="仿宋" w:hAnsi="仿宋" w:eastAsia="仿宋"/>
          <w:sz w:val="32"/>
          <w:szCs w:val="32"/>
        </w:rPr>
        <w:t>。</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由</w:t>
      </w:r>
      <w:r>
        <w:rPr>
          <w:rFonts w:hint="eastAsia" w:ascii="仿宋" w:hAnsi="仿宋" w:eastAsia="仿宋" w:cs="仿宋_GB2312"/>
          <w:kern w:val="0"/>
          <w:sz w:val="32"/>
          <w:szCs w:val="32"/>
        </w:rPr>
        <w:t>各</w:t>
      </w:r>
      <w:r>
        <w:rPr>
          <w:rFonts w:hint="eastAsia" w:ascii="仿宋" w:hAnsi="仿宋" w:eastAsia="仿宋"/>
          <w:sz w:val="32"/>
          <w:szCs w:val="32"/>
        </w:rPr>
        <w:t>培养单位组织不少于五名博士生导师（含招生导师）组成考核专家组，对考生进行综合考核。综合考核分为外国语水平测试、专业基础考核、综合面试三方面内容。</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1.外国语水平测试：对考生的外语应用能力进行测试，主要考核外语写作、文献阅读及口语交流能力。</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2.专业基础考核：主要考核本学科专业基础理论和专业知识。</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3.综合面试：考查考生综合运用所学知识的能力、科研创新能力、对本学科前沿领域及最新研究动态的掌握情况等，思想政治素质和品德考核的主要内容包括考生的政治态度、思想表现、学习（工作）态度、道德品质、遵纪守法、诚实守信等方面。每位考生的面试时间不少于30分钟。</w:t>
      </w:r>
    </w:p>
    <w:p>
      <w:pPr>
        <w:widowControl/>
        <w:shd w:val="clear" w:color="auto" w:fill="FFFFFF"/>
        <w:spacing w:before="100" w:after="100" w:line="560" w:lineRule="exact"/>
        <w:ind w:firstLine="643" w:firstLineChars="200"/>
        <w:rPr>
          <w:rFonts w:hint="eastAsia" w:ascii="仿宋" w:hAnsi="仿宋" w:eastAsia="仿宋" w:cs="仿宋"/>
          <w:kern w:val="0"/>
          <w:sz w:val="32"/>
          <w:szCs w:val="32"/>
        </w:rPr>
      </w:pPr>
      <w:r>
        <w:rPr>
          <w:rFonts w:hint="eastAsia" w:ascii="仿宋" w:hAnsi="仿宋" w:eastAsia="仿宋" w:cs="仿宋"/>
          <w:b/>
          <w:bCs/>
          <w:kern w:val="0"/>
          <w:sz w:val="32"/>
          <w:szCs w:val="32"/>
          <w:shd w:val="clear" w:color="auto" w:fill="FFFFFF"/>
        </w:rPr>
        <w:t>（三）普通招考</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普通招考博士生入学考试分为初试和复试两个阶段。</w:t>
      </w:r>
    </w:p>
    <w:p>
      <w:pPr>
        <w:widowControl/>
        <w:shd w:val="clear" w:color="auto" w:fill="FFFFFF"/>
        <w:spacing w:before="100" w:after="100" w:line="560" w:lineRule="exact"/>
        <w:ind w:firstLine="640" w:firstLineChars="200"/>
        <w:rPr>
          <w:rFonts w:hint="eastAsia" w:ascii="仿宋" w:hAnsi="仿宋" w:eastAsia="仿宋" w:cs="仿宋"/>
          <w:kern w:val="0"/>
          <w:sz w:val="32"/>
          <w:szCs w:val="32"/>
        </w:rPr>
      </w:pPr>
      <w:r>
        <w:rPr>
          <w:rFonts w:hint="eastAsia" w:ascii="仿宋" w:hAnsi="仿宋" w:eastAsia="仿宋"/>
          <w:sz w:val="32"/>
          <w:szCs w:val="32"/>
        </w:rPr>
        <w:t>初试时间暂定于</w:t>
      </w:r>
      <w:r>
        <w:rPr>
          <w:rFonts w:hint="eastAsia" w:ascii="仿宋" w:hAnsi="仿宋" w:eastAsia="仿宋" w:cs="仿宋"/>
          <w:b/>
          <w:bCs/>
          <w:kern w:val="0"/>
          <w:sz w:val="32"/>
          <w:szCs w:val="32"/>
        </w:rPr>
        <w:t>2021年4月中旬</w:t>
      </w:r>
      <w:r>
        <w:rPr>
          <w:rFonts w:hint="eastAsia" w:ascii="仿宋" w:hAnsi="仿宋" w:eastAsia="仿宋" w:cs="仿宋"/>
          <w:kern w:val="0"/>
          <w:sz w:val="32"/>
          <w:szCs w:val="32"/>
          <w:shd w:val="clear" w:color="auto" w:fill="FFFFFF"/>
        </w:rPr>
        <w:t>，请考生及时关注研究生院网站通知。初试科目包括：政治理论(已获硕士学位者和应届硕士毕业生可申请免试)、公共英语、专业基础课；</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复试预计安排在4月下旬，复试科目：专业课、专业英语、专业综合面试。</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初试、复试具体时间和注意事项将在南昌大学研究生院网站发布。基本规则和要求预告如下：</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1.公共英语题型有词汇与结构、阅读理解、英汉互译和写作，满分为100分。</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2.复试分数线包括单科最低线和总成绩最低线。</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3.经初试、复试后各学科专业点在研究生院下达的计划数内，提出拟录取名单，拟录取名单由研究生院审核，报校研究生招生工作小组批准后，予以公示。</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4.拟录取的定向培养考生须在我校规定时间内（6月15日前）办理定向培养手续，否则不予录取。</w:t>
      </w:r>
    </w:p>
    <w:p>
      <w:pPr>
        <w:widowControl/>
        <w:shd w:val="clear" w:color="auto" w:fill="FFFFFF"/>
        <w:spacing w:before="100" w:after="100" w:line="560" w:lineRule="exac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七、学制、学费及奖助学金</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（一）</w:t>
      </w:r>
      <w:r>
        <w:rPr>
          <w:rFonts w:hint="eastAsia" w:ascii="仿宋" w:hAnsi="仿宋" w:eastAsia="仿宋"/>
          <w:sz w:val="32"/>
          <w:szCs w:val="32"/>
        </w:rPr>
        <w:t>博士研究生学制为三年（直博生学制为五年）。</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（二）</w:t>
      </w:r>
      <w:r>
        <w:rPr>
          <w:rFonts w:hint="eastAsia" w:ascii="仿宋" w:hAnsi="仿宋" w:eastAsia="仿宋"/>
          <w:sz w:val="32"/>
          <w:szCs w:val="32"/>
        </w:rPr>
        <w:t>全日制学术型博士研究生学费标准为每生每年1万元，全日制临床医学博士专业学位学费标准为每生每年1.5万元。</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（三）</w:t>
      </w:r>
      <w:r>
        <w:rPr>
          <w:rFonts w:hint="eastAsia" w:ascii="仿宋" w:hAnsi="仿宋" w:eastAsia="仿宋"/>
          <w:sz w:val="32"/>
          <w:szCs w:val="32"/>
        </w:rPr>
        <w:t>学校对全日制非定向就业博士研究生实行奖、助学金制度。具体包括：</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国家助学金：每生每年15000元，100%覆盖。</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学业奖学金：每生每年10000元，100%覆盖。</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国家奖学金：每生每年30000元，按当年上级下达名额数评选。</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江西省政府奖学金：每生每年20000元，按当年上级下达名额数评选。</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高水平科研成果奖：2000—50000元（按科研水平评审）。其他奖学金及奖励：根据博士研究生学习、科研及其他情况由企业、学校或导师进行奖励资助（具体按当年的通知为准）。</w:t>
      </w:r>
    </w:p>
    <w:p>
      <w:pPr>
        <w:widowControl/>
        <w:shd w:val="clear" w:color="auto" w:fill="FFFFFF"/>
        <w:spacing w:before="100" w:after="100" w:line="560" w:lineRule="exac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八、体格检查</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考生按照《南昌大学研究生招生体检标准（修订）》（昌大校发〔2003〕22号文）及《教育部办公厅 卫生部办公厅关于普通高等学校招生学生入学身体检查取消乙肝项目检测有关问题的通知》（教学厅〔2010〕2号）的规定，在二级甲等以上医院进行体检。凡体检结论属于不能录取之列，则取消其录取资格。</w:t>
      </w:r>
    </w:p>
    <w:p>
      <w:pPr>
        <w:widowControl/>
        <w:shd w:val="clear" w:color="auto" w:fill="FFFFFF"/>
        <w:spacing w:before="100" w:after="100" w:line="560" w:lineRule="exac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九、其他说明</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（一）</w:t>
      </w:r>
      <w:r>
        <w:rPr>
          <w:rFonts w:hint="eastAsia" w:ascii="仿宋" w:hAnsi="仿宋" w:eastAsia="仿宋"/>
          <w:sz w:val="32"/>
          <w:szCs w:val="32"/>
        </w:rPr>
        <w:t>报考前，请考生务必认真核对是否符合我校公布的报考条件要求，凡不符合报考条件的考生将不予录取，后果由考生本人承担。考生提供的所有报考材料均应属实、准确，如有弄虚作假，将取消考试、入学资格和学籍。</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（二）</w:t>
      </w:r>
      <w:r>
        <w:rPr>
          <w:rFonts w:hint="eastAsia" w:ascii="仿宋" w:hAnsi="仿宋" w:eastAsia="仿宋"/>
          <w:sz w:val="32"/>
          <w:szCs w:val="32"/>
        </w:rPr>
        <w:t>报考博士研究生须征得所报考博导的同意，方可报考。</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（三）</w:t>
      </w:r>
      <w:r>
        <w:rPr>
          <w:rFonts w:hint="eastAsia" w:ascii="仿宋" w:hAnsi="仿宋" w:eastAsia="仿宋"/>
          <w:sz w:val="32"/>
          <w:szCs w:val="32"/>
        </w:rPr>
        <w:t>博士研究生的录取类别分为定向就业和非定向就业两种。我校“本科直博”和“硕博连读”，仅招收非定向脱产类别考生。2021年录取为定向就业（专项计划除外）的博士研究生人数原则上不超过招生计划总数的20%。录取类别由考生按照规定根据自己的情况选择，录取类别确定后不予更改，其中非定向就业研究生在入学前须将人事档案转入我校，定向就业的研究生须在入校前与我校及工作单位签订定向培养协议。</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（四）</w:t>
      </w:r>
      <w:r>
        <w:rPr>
          <w:rFonts w:hint="eastAsia" w:ascii="仿宋" w:hAnsi="仿宋" w:eastAsia="仿宋"/>
          <w:sz w:val="32"/>
          <w:szCs w:val="32"/>
        </w:rPr>
        <w:t>考生本人对网上报名信息要进行认真核对并确认。经考生确认的报名信息在考试、复试及录取阶段一律不作修改，因考生填写错误引起的一切后果由其自行承担。</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（五）</w:t>
      </w:r>
      <w:r>
        <w:rPr>
          <w:rFonts w:hint="eastAsia" w:ascii="仿宋" w:hAnsi="仿宋" w:eastAsia="仿宋"/>
          <w:sz w:val="32"/>
          <w:szCs w:val="32"/>
        </w:rPr>
        <w:t>以上文件如与教育部招收博士研究生相关文件冲突，以教育部相关文件为准。</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cs="仿宋"/>
          <w:kern w:val="0"/>
          <w:sz w:val="32"/>
          <w:szCs w:val="32"/>
          <w:shd w:val="clear" w:color="auto" w:fill="FFFFFF"/>
        </w:rPr>
        <w:t>（六）</w:t>
      </w:r>
      <w:r>
        <w:rPr>
          <w:rFonts w:hint="eastAsia" w:ascii="仿宋" w:hAnsi="仿宋" w:eastAsia="仿宋"/>
          <w:sz w:val="32"/>
          <w:szCs w:val="32"/>
        </w:rPr>
        <w:t>疫情防控常态化阶段，我校研究生招生考试工作将在上级主管部门有关疫情防控的最新要求指导下开展。招生过程中，如果上级部门出台新的政策，我校将做相应调整并及时公告。</w:t>
      </w:r>
    </w:p>
    <w:p>
      <w:pPr>
        <w:widowControl/>
        <w:shd w:val="clear" w:color="auto" w:fill="FFFFFF"/>
        <w:spacing w:before="100" w:after="100" w:line="560" w:lineRule="exact"/>
        <w:ind w:firstLine="643" w:firstLineChars="200"/>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十、招生咨询</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单位代码：10403</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单位网址：http://yjsy.ncu.edu.cn</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通讯地址：江西省南昌市红谷滩新区学府大道999号</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邮政编码：330031</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联系部门：研究生院招生办公室</w:t>
      </w:r>
    </w:p>
    <w:p>
      <w:pPr>
        <w:widowControl/>
        <w:shd w:val="clear" w:color="auto" w:fill="FFFFFF"/>
        <w:spacing w:before="100" w:after="100" w:line="560" w:lineRule="exact"/>
        <w:ind w:firstLine="640" w:firstLineChars="200"/>
        <w:rPr>
          <w:rFonts w:hint="eastAsia" w:ascii="仿宋" w:hAnsi="仿宋" w:eastAsia="仿宋"/>
          <w:sz w:val="32"/>
          <w:szCs w:val="32"/>
        </w:rPr>
      </w:pPr>
      <w:r>
        <w:rPr>
          <w:rFonts w:hint="eastAsia" w:ascii="仿宋" w:hAnsi="仿宋" w:eastAsia="仿宋"/>
          <w:sz w:val="32"/>
          <w:szCs w:val="32"/>
        </w:rPr>
        <w:t>E-mail: yzb@ncu.edu.cn</w:t>
      </w:r>
    </w:p>
    <w:p>
      <w:pPr>
        <w:widowControl/>
        <w:shd w:val="clear" w:color="auto" w:fill="FFFFFF"/>
        <w:spacing w:before="100" w:after="100" w:line="560" w:lineRule="exact"/>
        <w:ind w:firstLine="640" w:firstLineChars="200"/>
        <w:rPr>
          <w:rFonts w:hint="eastAsia" w:ascii="仿宋" w:hAnsi="仿宋" w:eastAsia="仿宋" w:cs="仿宋"/>
          <w:kern w:val="0"/>
          <w:sz w:val="32"/>
          <w:szCs w:val="32"/>
        </w:rPr>
      </w:pPr>
      <w:r>
        <w:rPr>
          <w:rFonts w:hint="eastAsia" w:ascii="仿宋" w:hAnsi="仿宋" w:eastAsia="仿宋"/>
          <w:sz w:val="32"/>
          <w:szCs w:val="32"/>
        </w:rPr>
        <w:t>联系电话：0</w:t>
      </w:r>
      <w:r>
        <w:rPr>
          <w:rFonts w:hint="eastAsia" w:ascii="仿宋" w:hAnsi="仿宋" w:eastAsia="仿宋" w:cs="仿宋"/>
          <w:kern w:val="0"/>
          <w:sz w:val="32"/>
          <w:szCs w:val="32"/>
        </w:rPr>
        <w:t>791-83969340、0791-83969339（传真）；</w:t>
      </w:r>
    </w:p>
    <w:p>
      <w:pPr>
        <w:widowControl/>
        <w:shd w:val="clear" w:color="auto" w:fill="FFFFFF"/>
        <w:spacing w:before="100" w:after="100"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我校不举办任何形式的辅导班，不提供历年试题，不提供购书服务。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47</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A0B75"/>
    <w:rsid w:val="154C513D"/>
    <w:rsid w:val="15CA0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2020-11-18T12:44:00Z</dcterms:created>
  <dc:creator>Administrator</dc:creator>
  <cp:lastModifiedBy>阿胖</cp:lastModifiedBy>
  <dcterms:modified xsi:type="dcterms:W3CDTF">2020-11-20T00:47:44Z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